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0C" w:rsidRPr="008A132D" w:rsidRDefault="0052050C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bookmarkStart w:id="0" w:name="_GoBack"/>
      <w:bookmarkEnd w:id="0"/>
      <w:r w:rsidRPr="008A132D">
        <w:rPr>
          <w:rFonts w:ascii="Arial" w:hAnsi="Arial" w:cs="Arial"/>
          <w:b/>
          <w:bCs/>
          <w:szCs w:val="24"/>
          <w:u w:val="single"/>
        </w:rPr>
        <w:t>A</w:t>
      </w:r>
      <w:r w:rsidR="00667FF4" w:rsidRPr="008A132D">
        <w:rPr>
          <w:rFonts w:ascii="Arial" w:hAnsi="Arial" w:cs="Arial"/>
          <w:b/>
          <w:bCs/>
          <w:szCs w:val="24"/>
          <w:u w:val="single"/>
        </w:rPr>
        <w:t xml:space="preserve">NEXO </w:t>
      </w:r>
      <w:r w:rsidRPr="008A132D">
        <w:rPr>
          <w:rFonts w:ascii="Arial" w:hAnsi="Arial" w:cs="Arial"/>
          <w:b/>
          <w:bCs/>
          <w:szCs w:val="24"/>
          <w:u w:val="single"/>
        </w:rPr>
        <w:t>X</w:t>
      </w:r>
    </w:p>
    <w:p w:rsidR="00667FF4" w:rsidRDefault="00667FF4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A132D" w:rsidRPr="008A132D" w:rsidRDefault="008A132D" w:rsidP="0052050C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A132D" w:rsidRDefault="009A4009" w:rsidP="008A132D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CARDÁPIO PROPOSTO</w:t>
      </w:r>
    </w:p>
    <w:p w:rsidR="008A132D" w:rsidRPr="008A132D" w:rsidRDefault="008A132D" w:rsidP="008A132D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A132D" w:rsidRPr="008A132D" w:rsidRDefault="008A132D" w:rsidP="008A132D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A132D" w:rsidRPr="008A132D" w:rsidRDefault="008A132D" w:rsidP="008A132D">
      <w:pPr>
        <w:spacing w:line="276" w:lineRule="auto"/>
        <w:rPr>
          <w:rFonts w:ascii="Arial" w:hAnsi="Arial" w:cs="Arial"/>
          <w:bCs/>
          <w:szCs w:val="24"/>
          <w:u w:val="single"/>
        </w:rPr>
      </w:pPr>
      <w:r>
        <w:rPr>
          <w:rFonts w:ascii="Arial" w:hAnsi="Arial" w:cs="Arial"/>
          <w:szCs w:val="24"/>
        </w:rPr>
        <w:tab/>
      </w:r>
      <w:r w:rsidRPr="008A132D">
        <w:rPr>
          <w:rFonts w:ascii="Arial" w:hAnsi="Arial" w:cs="Arial"/>
          <w:szCs w:val="24"/>
        </w:rPr>
        <w:t xml:space="preserve">Com intuito de garantir a máxima competitividade e, considerando as várias possibilidades de licitantes e diversos cardápios de </w:t>
      </w:r>
      <w:r w:rsidR="00E05A07">
        <w:rPr>
          <w:rFonts w:ascii="Arial" w:hAnsi="Arial" w:cs="Arial"/>
          <w:szCs w:val="24"/>
        </w:rPr>
        <w:t>restaurantes</w:t>
      </w:r>
      <w:r w:rsidRPr="008A132D">
        <w:rPr>
          <w:rFonts w:ascii="Arial" w:hAnsi="Arial" w:cs="Arial"/>
          <w:i/>
          <w:szCs w:val="24"/>
        </w:rPr>
        <w:t xml:space="preserve">, </w:t>
      </w:r>
      <w:r w:rsidRPr="008A132D">
        <w:rPr>
          <w:rFonts w:ascii="Arial" w:hAnsi="Arial" w:cs="Arial"/>
          <w:szCs w:val="24"/>
        </w:rPr>
        <w:t>a UFLA não definirá um cardápio de referên</w:t>
      </w:r>
      <w:r w:rsidR="00E05A07">
        <w:rPr>
          <w:rFonts w:ascii="Arial" w:hAnsi="Arial" w:cs="Arial"/>
          <w:szCs w:val="24"/>
        </w:rPr>
        <w:t>cia para a presente contratação</w:t>
      </w:r>
      <w:r w:rsidRPr="008A132D">
        <w:rPr>
          <w:rFonts w:ascii="Arial" w:hAnsi="Arial" w:cs="Arial"/>
          <w:szCs w:val="24"/>
        </w:rPr>
        <w:t>.</w:t>
      </w:r>
      <w:r w:rsidR="00E05A07">
        <w:rPr>
          <w:rFonts w:ascii="Arial" w:hAnsi="Arial" w:cs="Arial"/>
          <w:szCs w:val="24"/>
        </w:rPr>
        <w:t xml:space="preserve"> Contudo, os preços praticados deverão ser estabelecidos de acordo com os estabelecimentos comerciais, do mesmo ramo, situados na cidade de Lavras e região.</w:t>
      </w:r>
      <w:r w:rsidRPr="008A132D">
        <w:rPr>
          <w:rFonts w:ascii="Arial" w:hAnsi="Arial" w:cs="Arial"/>
          <w:szCs w:val="24"/>
        </w:rPr>
        <w:t xml:space="preserve"> </w:t>
      </w:r>
    </w:p>
    <w:p w:rsidR="008A132D" w:rsidRDefault="008A132D" w:rsidP="008A132D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8A132D">
        <w:rPr>
          <w:rFonts w:ascii="Arial" w:hAnsi="Arial" w:cs="Arial"/>
          <w:szCs w:val="24"/>
        </w:rPr>
        <w:t>Os licitantes deverão apresentar o cardápio que se pretende praticar no estabelecimento alvo da presente concessão de uso, bem como os respectivos valores dos itens do cardápio, junto do seu envelope de proposta.</w:t>
      </w:r>
    </w:p>
    <w:p w:rsidR="008A132D" w:rsidRPr="008A132D" w:rsidRDefault="008A132D" w:rsidP="008A132D">
      <w:pPr>
        <w:spacing w:line="276" w:lineRule="auto"/>
        <w:rPr>
          <w:rFonts w:ascii="Arial" w:hAnsi="Arial" w:cs="Arial"/>
          <w:bCs/>
          <w:szCs w:val="24"/>
          <w:u w:val="single"/>
        </w:rPr>
      </w:pPr>
    </w:p>
    <w:tbl>
      <w:tblPr>
        <w:tblW w:w="9698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642"/>
        <w:gridCol w:w="3119"/>
        <w:gridCol w:w="1581"/>
        <w:gridCol w:w="1087"/>
        <w:gridCol w:w="1461"/>
        <w:gridCol w:w="808"/>
      </w:tblGrid>
      <w:tr w:rsidR="00D50B0B" w:rsidRPr="008A132D" w:rsidTr="008A132D">
        <w:trPr>
          <w:trHeight w:val="43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7622A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DESCRIÇÃO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7622A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VARIEDADE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D50B0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Composição (à </w:t>
            </w:r>
            <w:proofErr w:type="spellStart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la</w:t>
            </w:r>
            <w:proofErr w:type="spellEnd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carte</w:t>
            </w:r>
            <w:proofErr w:type="spellEnd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, </w:t>
            </w:r>
            <w:proofErr w:type="spellStart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self</w:t>
            </w:r>
            <w:proofErr w:type="spellEnd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serviçe</w:t>
            </w:r>
            <w:proofErr w:type="spellEnd"/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, refeição, etc)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0B" w:rsidRPr="008A132D" w:rsidRDefault="00D50B0B" w:rsidP="00FB385E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Unidade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B0B" w:rsidRPr="008A132D" w:rsidRDefault="00D50B0B" w:rsidP="00FB385E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Quantidade</w:t>
            </w:r>
          </w:p>
          <w:p w:rsidR="00D50B0B" w:rsidRPr="008A132D" w:rsidRDefault="00D50B0B" w:rsidP="00FB385E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/ Porção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B0B" w:rsidRPr="008A132D" w:rsidRDefault="00D50B0B" w:rsidP="00FB385E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A132D">
              <w:rPr>
                <w:rFonts w:ascii="Arial" w:hAnsi="Arial" w:cs="Arial"/>
                <w:b/>
                <w:bCs/>
                <w:color w:val="000000"/>
                <w:szCs w:val="24"/>
              </w:rPr>
              <w:t>Preço (R$)</w:t>
            </w:r>
          </w:p>
        </w:tc>
      </w:tr>
      <w:tr w:rsidR="00D50B0B" w:rsidRPr="008A132D" w:rsidTr="008A132D">
        <w:trPr>
          <w:trHeight w:val="3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D50B0B" w:rsidRPr="008A132D" w:rsidTr="008A132D">
        <w:trPr>
          <w:trHeight w:val="3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D50B0B" w:rsidRPr="008A132D" w:rsidTr="008A132D">
        <w:trPr>
          <w:trHeight w:val="30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B0B" w:rsidRPr="008A132D" w:rsidRDefault="00D50B0B" w:rsidP="00784887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8A132D" w:rsidRPr="000A11E3" w:rsidRDefault="000A11E3" w:rsidP="008A132D">
      <w:pPr>
        <w:spacing w:line="276" w:lineRule="auto"/>
        <w:jc w:val="left"/>
        <w:rPr>
          <w:rFonts w:ascii="Arial" w:hAnsi="Arial" w:cs="Arial"/>
          <w:b/>
          <w:bCs/>
          <w:sz w:val="20"/>
          <w:u w:val="single"/>
        </w:rPr>
      </w:pPr>
      <w:r w:rsidRPr="000A11E3">
        <w:rPr>
          <w:rFonts w:ascii="Arial" w:hAnsi="Arial" w:cs="Arial"/>
          <w:b/>
          <w:i/>
          <w:sz w:val="20"/>
        </w:rPr>
        <w:t xml:space="preserve">OBS.: O Modelo de </w:t>
      </w:r>
      <w:r>
        <w:rPr>
          <w:rFonts w:ascii="Arial" w:hAnsi="Arial" w:cs="Arial"/>
          <w:b/>
          <w:i/>
          <w:sz w:val="20"/>
        </w:rPr>
        <w:t>Cardápio</w:t>
      </w:r>
      <w:r w:rsidRPr="000A11E3">
        <w:rPr>
          <w:rFonts w:ascii="Arial" w:hAnsi="Arial" w:cs="Arial"/>
          <w:b/>
          <w:i/>
          <w:sz w:val="20"/>
        </w:rPr>
        <w:t xml:space="preserve"> é meramente exemplificativo e deverá ser apresentado no papel timbrado ou carimbo padronizado da empresa.</w:t>
      </w:r>
    </w:p>
    <w:p w:rsidR="00667FF4" w:rsidRPr="008A132D" w:rsidRDefault="00667FF4" w:rsidP="008A132D">
      <w:pPr>
        <w:spacing w:line="276" w:lineRule="auto"/>
        <w:jc w:val="left"/>
        <w:rPr>
          <w:rFonts w:ascii="Arial" w:hAnsi="Arial" w:cs="Arial"/>
          <w:b/>
          <w:bCs/>
          <w:szCs w:val="24"/>
          <w:u w:val="single"/>
        </w:rPr>
      </w:pPr>
    </w:p>
    <w:p w:rsidR="0071317F" w:rsidRPr="008A132D" w:rsidRDefault="0071317F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709"/>
          <w:tab w:val="left" w:pos="1134"/>
          <w:tab w:val="left" w:pos="1843"/>
          <w:tab w:val="left" w:pos="1985"/>
        </w:tabs>
        <w:spacing w:before="60"/>
        <w:ind w:left="432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É expressamente vedada a comercialização de: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Bebidas alcoólicas;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Artigos de tabacaria;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Bilhetes lotéricos;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Caça níqueis;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Jogos de azar, em geral;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Substâncias entorpecentes ou que causem dependência física ou psíquica (Lei 6.368/95);</w:t>
      </w:r>
    </w:p>
    <w:p w:rsidR="0071317F" w:rsidRPr="008A132D" w:rsidRDefault="0071317F" w:rsidP="0071317F">
      <w:pPr>
        <w:pStyle w:val="Recuodecorpodetexto"/>
        <w:keepLines/>
        <w:numPr>
          <w:ilvl w:val="2"/>
          <w:numId w:val="1"/>
        </w:numPr>
        <w:tabs>
          <w:tab w:val="left" w:pos="284"/>
          <w:tab w:val="left" w:pos="709"/>
          <w:tab w:val="left" w:pos="851"/>
          <w:tab w:val="left" w:pos="1134"/>
          <w:tab w:val="left" w:pos="1418"/>
          <w:tab w:val="left" w:pos="1843"/>
          <w:tab w:val="left" w:pos="1985"/>
        </w:tabs>
        <w:spacing w:before="60"/>
        <w:ind w:left="709" w:firstLine="0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Demais artigos e mercadorias estranhas à finalidade da concessão de uso.</w:t>
      </w:r>
    </w:p>
    <w:p w:rsidR="0071317F" w:rsidRDefault="0071317F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Alguns itens como balas, gomas de mascar e assemelhados, poderão ser comercializados.</w:t>
      </w:r>
    </w:p>
    <w:p w:rsidR="008A132D" w:rsidRDefault="008A132D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 w:rsidRPr="009779A2">
        <w:rPr>
          <w:rFonts w:cs="Arial"/>
          <w:b w:val="0"/>
          <w:sz w:val="24"/>
          <w:szCs w:val="24"/>
        </w:rPr>
        <w:t xml:space="preserve">Todos os gêneros necessários à preparação de </w:t>
      </w:r>
      <w:r>
        <w:rPr>
          <w:rFonts w:cs="Arial"/>
          <w:b w:val="0"/>
          <w:sz w:val="24"/>
          <w:szCs w:val="24"/>
        </w:rPr>
        <w:t>alimentos sólidos e líquidos constantes do cardápio da concessionária deverão estar disponíveis diariamente no estabelecimento para pronto atendimento da demanda dos clientes.</w:t>
      </w:r>
    </w:p>
    <w:p w:rsidR="008A132D" w:rsidRPr="008A132D" w:rsidRDefault="008A132D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Quando o estabelecimento </w:t>
      </w:r>
      <w:r w:rsidRPr="009779A2">
        <w:rPr>
          <w:rFonts w:cs="Arial"/>
          <w:b w:val="0"/>
          <w:sz w:val="24"/>
          <w:szCs w:val="24"/>
        </w:rPr>
        <w:t xml:space="preserve">disponibilizar </w:t>
      </w:r>
      <w:r>
        <w:rPr>
          <w:rFonts w:cs="Arial"/>
          <w:b w:val="0"/>
          <w:sz w:val="24"/>
          <w:szCs w:val="24"/>
        </w:rPr>
        <w:t>açúcar, adoçante</w:t>
      </w:r>
      <w:r w:rsidRPr="009779A2">
        <w:rPr>
          <w:rFonts w:cs="Arial"/>
          <w:b w:val="0"/>
          <w:sz w:val="24"/>
          <w:szCs w:val="24"/>
        </w:rPr>
        <w:t>, sal e molhos (ketchup, mo</w:t>
      </w:r>
      <w:r>
        <w:rPr>
          <w:rFonts w:cs="Arial"/>
          <w:b w:val="0"/>
          <w:sz w:val="24"/>
          <w:szCs w:val="24"/>
        </w:rPr>
        <w:t>starda, maionese, pimenta etc.), dentre outros, deverá disponibilizá-los em sachês individuais.</w:t>
      </w:r>
    </w:p>
    <w:p w:rsidR="0071317F" w:rsidRPr="008A132D" w:rsidRDefault="0071317F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Os tipos alimentos e bebidas em geral deverão ser variados durante a semana.</w:t>
      </w:r>
    </w:p>
    <w:p w:rsidR="0071317F" w:rsidRPr="008A132D" w:rsidRDefault="0071317F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O estabelecimento deverá disponibilizar, em sachês individuais: açúcar, adoçante artificial, sal e molhos (ketchup, mostarda, maionese, pimenta etc.).</w:t>
      </w:r>
    </w:p>
    <w:p w:rsidR="0071317F" w:rsidRPr="008A132D" w:rsidRDefault="0071317F" w:rsidP="0071317F">
      <w:pPr>
        <w:pStyle w:val="Recuodecorpodetexto"/>
        <w:keepLines/>
        <w:numPr>
          <w:ilvl w:val="1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134"/>
          <w:tab w:val="left" w:pos="1843"/>
          <w:tab w:val="left" w:pos="1985"/>
        </w:tabs>
        <w:spacing w:before="60"/>
        <w:ind w:hanging="792"/>
        <w:rPr>
          <w:rFonts w:cs="Arial"/>
          <w:b w:val="0"/>
          <w:sz w:val="24"/>
          <w:szCs w:val="24"/>
        </w:rPr>
      </w:pPr>
      <w:r w:rsidRPr="008A132D">
        <w:rPr>
          <w:rFonts w:cs="Arial"/>
          <w:b w:val="0"/>
          <w:sz w:val="24"/>
          <w:szCs w:val="24"/>
        </w:rPr>
        <w:t>Outros itens poderão ser incluídos no cardápio mediante anuência prévia e expressa da UFLA, ou de proposta desta, desde que os preços sejam, comprovadamente, compatíveis com os praticados no mercado local.</w:t>
      </w:r>
    </w:p>
    <w:sectPr w:rsidR="0071317F" w:rsidRPr="008A132D" w:rsidSect="00D50B0B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79F3"/>
    <w:multiLevelType w:val="multilevel"/>
    <w:tmpl w:val="6A6C2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76368"/>
    <w:rsid w:val="00027941"/>
    <w:rsid w:val="000A11E3"/>
    <w:rsid w:val="00176368"/>
    <w:rsid w:val="00280AF3"/>
    <w:rsid w:val="00363453"/>
    <w:rsid w:val="004A65B7"/>
    <w:rsid w:val="005131C2"/>
    <w:rsid w:val="0052050C"/>
    <w:rsid w:val="005777E7"/>
    <w:rsid w:val="00667FF4"/>
    <w:rsid w:val="00670DE0"/>
    <w:rsid w:val="006E1E56"/>
    <w:rsid w:val="0071317F"/>
    <w:rsid w:val="00753C28"/>
    <w:rsid w:val="0077622A"/>
    <w:rsid w:val="008A132D"/>
    <w:rsid w:val="009A4009"/>
    <w:rsid w:val="009A6074"/>
    <w:rsid w:val="009A6C31"/>
    <w:rsid w:val="00A05BA5"/>
    <w:rsid w:val="00A53D72"/>
    <w:rsid w:val="00CD4706"/>
    <w:rsid w:val="00D50B0B"/>
    <w:rsid w:val="00DD362D"/>
    <w:rsid w:val="00DE183A"/>
    <w:rsid w:val="00E028F0"/>
    <w:rsid w:val="00E05A07"/>
    <w:rsid w:val="00E61E71"/>
    <w:rsid w:val="00FF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1317F"/>
    <w:pPr>
      <w:ind w:firstLine="660"/>
    </w:pPr>
    <w:rPr>
      <w:rFonts w:ascii="Arial" w:hAnsi="Arial"/>
      <w:b/>
      <w:sz w:val="20"/>
    </w:rPr>
  </w:style>
  <w:style w:type="character" w:customStyle="1" w:styleId="RecuodecorpodetextoChar">
    <w:name w:val="Recuo de corpo de texto Char"/>
    <w:basedOn w:val="Fontepargpadro"/>
    <w:link w:val="Recuodecorpodetexto"/>
    <w:rsid w:val="0071317F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16</cp:revision>
  <dcterms:created xsi:type="dcterms:W3CDTF">2015-05-22T12:27:00Z</dcterms:created>
  <dcterms:modified xsi:type="dcterms:W3CDTF">2016-05-30T12:30:00Z</dcterms:modified>
</cp:coreProperties>
</file>